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39" w:rsidRDefault="00BF4039" w:rsidP="00BF4039">
      <w:pPr>
        <w:spacing w:line="360" w:lineRule="atLeast"/>
        <w:outlineLvl w:val="0"/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</w:pPr>
      <w:r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  <w:t xml:space="preserve">           </w:t>
      </w:r>
    </w:p>
    <w:p w:rsidR="00BF4039" w:rsidRDefault="00BF4039" w:rsidP="00BF4039">
      <w:pPr>
        <w:spacing w:line="360" w:lineRule="atLeast"/>
        <w:outlineLvl w:val="0"/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</w:pPr>
    </w:p>
    <w:p w:rsidR="00BF4039" w:rsidRDefault="00BF4039" w:rsidP="00BF4039">
      <w:pPr>
        <w:spacing w:line="360" w:lineRule="atLeast"/>
        <w:outlineLvl w:val="0"/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</w:pPr>
      <w:r>
        <w:rPr>
          <w:rFonts w:ascii="Arial" w:hAnsi="Arial" w:cs="Arial"/>
          <w:b w:val="0"/>
          <w:i w:val="0"/>
          <w:noProof/>
          <w:color w:val="000000"/>
          <w:kern w:val="36"/>
          <w:sz w:val="30"/>
          <w:szCs w:val="30"/>
        </w:rPr>
        <w:drawing>
          <wp:inline distT="0" distB="0" distL="0" distR="0">
            <wp:extent cx="5448300" cy="3028950"/>
            <wp:effectExtent l="19050" t="0" r="0" b="0"/>
            <wp:docPr id="1" name="Рисунок 1" descr="D:\Рабочий стол\39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393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39" w:rsidRDefault="00BF4039" w:rsidP="00BF4039">
      <w:pPr>
        <w:spacing w:line="360" w:lineRule="atLeast"/>
        <w:outlineLvl w:val="0"/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</w:pPr>
    </w:p>
    <w:p w:rsidR="006926B6" w:rsidRDefault="00BF4039" w:rsidP="006926B6">
      <w:pPr>
        <w:spacing w:line="360" w:lineRule="atLeast"/>
        <w:jc w:val="center"/>
        <w:outlineLvl w:val="0"/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</w:pPr>
      <w:r w:rsidRPr="00BF4039"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  <w:t xml:space="preserve">С 13 по 24 ноября 2017 года </w:t>
      </w:r>
      <w:r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  <w:t xml:space="preserve">в Тацинском районе проходит </w:t>
      </w:r>
      <w:r w:rsidRPr="00BF4039"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  <w:t>II этап Всероссийской акции «Сообщи, где торгуют смертью»</w:t>
      </w:r>
      <w:r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  <w:t>, рамках которой</w:t>
      </w:r>
      <w:proofErr w:type="gramStart"/>
      <w:r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  <w:t xml:space="preserve"> ,</w:t>
      </w:r>
      <w:proofErr w:type="gramEnd"/>
      <w:r>
        <w:rPr>
          <w:rFonts w:ascii="Arial" w:hAnsi="Arial" w:cs="Arial"/>
          <w:b w:val="0"/>
          <w:i w:val="0"/>
          <w:color w:val="000000"/>
          <w:kern w:val="36"/>
          <w:sz w:val="30"/>
          <w:szCs w:val="30"/>
        </w:rPr>
        <w:t>по специально выделенным телефонным линиям,  «телефонам доверия»можно  сообщить о фактах возможного совершения  преступлений  и административных правонарушениях, связанных с незаконным оборотом наркотических веществ, получить консультации и помощь по вопросам лечения и реабилитации наркомании.</w:t>
      </w:r>
    </w:p>
    <w:p w:rsidR="006926B6" w:rsidRDefault="006926B6" w:rsidP="006926B6">
      <w:pPr>
        <w:spacing w:line="360" w:lineRule="atLeast"/>
        <w:jc w:val="center"/>
        <w:outlineLvl w:val="0"/>
        <w:rPr>
          <w:rFonts w:ascii="Arial" w:hAnsi="Arial" w:cs="Arial"/>
          <w:b w:val="0"/>
          <w:i w:val="0"/>
          <w:sz w:val="32"/>
          <w:szCs w:val="32"/>
        </w:rPr>
      </w:pPr>
      <w:r w:rsidRPr="006926B6">
        <w:rPr>
          <w:rFonts w:ascii="Arial" w:hAnsi="Arial" w:cs="Arial"/>
          <w:i w:val="0"/>
          <w:color w:val="000000"/>
          <w:kern w:val="36"/>
          <w:sz w:val="24"/>
          <w:szCs w:val="24"/>
        </w:rPr>
        <w:t>- телефон круглосуточной «горячей линии» ГУ МВД России по Ростовской области</w:t>
      </w:r>
      <w:r w:rsidRPr="006926B6">
        <w:rPr>
          <w:rFonts w:ascii="Arial" w:hAnsi="Arial" w:cs="Arial"/>
          <w:b w:val="0"/>
          <w:i w:val="0"/>
          <w:color w:val="000000"/>
          <w:kern w:val="36"/>
          <w:sz w:val="32"/>
          <w:szCs w:val="32"/>
        </w:rPr>
        <w:t xml:space="preserve">- </w:t>
      </w:r>
      <w:r w:rsidR="00BF4039" w:rsidRPr="006926B6">
        <w:rPr>
          <w:rFonts w:ascii="Arial" w:hAnsi="Arial" w:cs="Arial"/>
          <w:b w:val="0"/>
          <w:i w:val="0"/>
          <w:sz w:val="32"/>
          <w:szCs w:val="32"/>
        </w:rPr>
        <w:t xml:space="preserve"> </w:t>
      </w:r>
    </w:p>
    <w:p w:rsidR="00BF4039" w:rsidRPr="006926B6" w:rsidRDefault="006926B6" w:rsidP="006926B6">
      <w:pPr>
        <w:spacing w:line="360" w:lineRule="atLeast"/>
        <w:jc w:val="center"/>
        <w:outlineLvl w:val="0"/>
        <w:rPr>
          <w:rFonts w:ascii="Arial" w:hAnsi="Arial" w:cs="Arial"/>
          <w:i w:val="0"/>
          <w:color w:val="6A6D72"/>
          <w:sz w:val="32"/>
          <w:szCs w:val="32"/>
        </w:rPr>
      </w:pPr>
      <w:r w:rsidRPr="006926B6">
        <w:rPr>
          <w:rFonts w:ascii="Arial" w:hAnsi="Arial" w:cs="Arial"/>
          <w:i w:val="0"/>
          <w:sz w:val="32"/>
          <w:szCs w:val="32"/>
        </w:rPr>
        <w:t>8(863)249-33-44</w:t>
      </w:r>
      <w:r w:rsidRPr="006926B6">
        <w:rPr>
          <w:rFonts w:ascii="Arial" w:hAnsi="Arial" w:cs="Arial"/>
          <w:i w:val="0"/>
          <w:color w:val="6A6D72"/>
          <w:sz w:val="32"/>
          <w:szCs w:val="32"/>
        </w:rPr>
        <w:t>;</w:t>
      </w:r>
    </w:p>
    <w:p w:rsidR="006926B6" w:rsidRDefault="006926B6" w:rsidP="006926B6">
      <w:pPr>
        <w:spacing w:line="360" w:lineRule="atLeast"/>
        <w:jc w:val="center"/>
        <w:outlineLvl w:val="0"/>
        <w:rPr>
          <w:rFonts w:ascii="Arial" w:hAnsi="Arial" w:cs="Arial"/>
          <w:i w:val="0"/>
          <w:sz w:val="32"/>
          <w:szCs w:val="32"/>
        </w:rPr>
      </w:pPr>
      <w:r w:rsidRPr="006926B6">
        <w:rPr>
          <w:rFonts w:ascii="Arial" w:hAnsi="Arial" w:cs="Arial"/>
          <w:i w:val="0"/>
          <w:sz w:val="24"/>
          <w:szCs w:val="24"/>
        </w:rPr>
        <w:t xml:space="preserve">- круглосуточный  телефон </w:t>
      </w:r>
      <w:r>
        <w:rPr>
          <w:rFonts w:ascii="Arial" w:hAnsi="Arial" w:cs="Arial"/>
          <w:i w:val="0"/>
          <w:sz w:val="24"/>
          <w:szCs w:val="24"/>
        </w:rPr>
        <w:t xml:space="preserve">дежурной части Управления по контролю за оборотом наркотиков </w:t>
      </w:r>
      <w:proofErr w:type="gramStart"/>
      <w:r>
        <w:rPr>
          <w:rFonts w:ascii="Arial" w:hAnsi="Arial" w:cs="Arial"/>
          <w:i w:val="0"/>
          <w:sz w:val="24"/>
          <w:szCs w:val="24"/>
        </w:rPr>
        <w:t>ГУ ВД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России по Ростовской области-</w:t>
      </w:r>
      <w:r>
        <w:rPr>
          <w:rFonts w:ascii="Arial" w:hAnsi="Arial" w:cs="Arial"/>
          <w:i w:val="0"/>
          <w:sz w:val="32"/>
          <w:szCs w:val="32"/>
        </w:rPr>
        <w:t xml:space="preserve"> </w:t>
      </w:r>
    </w:p>
    <w:p w:rsidR="006926B6" w:rsidRDefault="006926B6" w:rsidP="006926B6">
      <w:pPr>
        <w:spacing w:line="360" w:lineRule="atLeast"/>
        <w:jc w:val="center"/>
        <w:outlineLvl w:val="0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8(863)249-34-44;</w:t>
      </w:r>
    </w:p>
    <w:p w:rsidR="006926B6" w:rsidRDefault="006926B6" w:rsidP="006926B6">
      <w:pPr>
        <w:spacing w:line="360" w:lineRule="atLeast"/>
        <w:jc w:val="center"/>
        <w:outlineLvl w:val="0"/>
        <w:rPr>
          <w:rFonts w:ascii="Arial" w:hAnsi="Arial" w:cs="Arial"/>
          <w:i w:val="0"/>
          <w:kern w:val="36"/>
          <w:sz w:val="32"/>
          <w:szCs w:val="32"/>
        </w:rPr>
      </w:pPr>
      <w:r>
        <w:rPr>
          <w:rFonts w:ascii="Arial" w:hAnsi="Arial" w:cs="Arial"/>
          <w:i w:val="0"/>
          <w:kern w:val="36"/>
          <w:sz w:val="24"/>
          <w:szCs w:val="24"/>
        </w:rPr>
        <w:t>- «телефон доверия</w:t>
      </w:r>
      <w:proofErr w:type="gramStart"/>
      <w:r>
        <w:rPr>
          <w:rFonts w:ascii="Arial" w:hAnsi="Arial" w:cs="Arial"/>
          <w:i w:val="0"/>
          <w:kern w:val="36"/>
          <w:sz w:val="24"/>
          <w:szCs w:val="24"/>
        </w:rPr>
        <w:t>»Г</w:t>
      </w:r>
      <w:proofErr w:type="gramEnd"/>
      <w:r>
        <w:rPr>
          <w:rFonts w:ascii="Arial" w:hAnsi="Arial" w:cs="Arial"/>
          <w:i w:val="0"/>
          <w:kern w:val="36"/>
          <w:sz w:val="24"/>
          <w:szCs w:val="24"/>
        </w:rPr>
        <w:t>осударственного бюджетного учреждения Ростовской области «Наркологический диспансер»</w:t>
      </w:r>
      <w:r w:rsidR="00BD2DF4">
        <w:rPr>
          <w:rFonts w:ascii="Arial" w:hAnsi="Arial" w:cs="Arial"/>
          <w:i w:val="0"/>
          <w:kern w:val="36"/>
          <w:sz w:val="24"/>
          <w:szCs w:val="24"/>
        </w:rPr>
        <w:t xml:space="preserve"> (понедельник-пятница, с 9.00 до17.00)</w:t>
      </w:r>
      <w:r>
        <w:rPr>
          <w:rFonts w:ascii="Arial" w:hAnsi="Arial" w:cs="Arial"/>
          <w:i w:val="0"/>
          <w:kern w:val="36"/>
          <w:sz w:val="24"/>
          <w:szCs w:val="24"/>
        </w:rPr>
        <w:t>-</w:t>
      </w:r>
    </w:p>
    <w:p w:rsidR="00BD2DF4" w:rsidRDefault="00BD2DF4" w:rsidP="006926B6">
      <w:pPr>
        <w:spacing w:line="360" w:lineRule="atLeast"/>
        <w:jc w:val="center"/>
        <w:outlineLvl w:val="0"/>
        <w:rPr>
          <w:rFonts w:ascii="Arial" w:hAnsi="Arial" w:cs="Arial"/>
          <w:i w:val="0"/>
          <w:kern w:val="36"/>
          <w:sz w:val="32"/>
          <w:szCs w:val="32"/>
        </w:rPr>
      </w:pPr>
      <w:r>
        <w:rPr>
          <w:rFonts w:ascii="Arial" w:hAnsi="Arial" w:cs="Arial"/>
          <w:i w:val="0"/>
          <w:kern w:val="36"/>
          <w:sz w:val="32"/>
          <w:szCs w:val="32"/>
        </w:rPr>
        <w:t>8(863)240-60-70;</w:t>
      </w:r>
    </w:p>
    <w:p w:rsidR="00BD2DF4" w:rsidRDefault="00BD2DF4" w:rsidP="006926B6">
      <w:pPr>
        <w:spacing w:line="360" w:lineRule="atLeast"/>
        <w:jc w:val="center"/>
        <w:outlineLvl w:val="0"/>
        <w:rPr>
          <w:rFonts w:ascii="Arial" w:hAnsi="Arial" w:cs="Arial"/>
          <w:i w:val="0"/>
          <w:kern w:val="36"/>
          <w:sz w:val="24"/>
          <w:szCs w:val="24"/>
        </w:rPr>
      </w:pPr>
      <w:r>
        <w:rPr>
          <w:rFonts w:ascii="Arial" w:hAnsi="Arial" w:cs="Arial"/>
          <w:i w:val="0"/>
          <w:kern w:val="36"/>
          <w:sz w:val="24"/>
          <w:szCs w:val="24"/>
        </w:rPr>
        <w:t xml:space="preserve">-раздел «Прием обращений» официального сайта </w:t>
      </w:r>
      <w:proofErr w:type="gramStart"/>
      <w:r>
        <w:rPr>
          <w:rFonts w:ascii="Arial" w:hAnsi="Arial" w:cs="Arial"/>
          <w:i w:val="0"/>
          <w:kern w:val="36"/>
          <w:sz w:val="24"/>
          <w:szCs w:val="24"/>
        </w:rPr>
        <w:t>ГУ ВД</w:t>
      </w:r>
      <w:proofErr w:type="gramEnd"/>
      <w:r>
        <w:rPr>
          <w:rFonts w:ascii="Arial" w:hAnsi="Arial" w:cs="Arial"/>
          <w:i w:val="0"/>
          <w:kern w:val="36"/>
          <w:sz w:val="24"/>
          <w:szCs w:val="24"/>
        </w:rPr>
        <w:t xml:space="preserve"> России по Ростовской </w:t>
      </w:r>
      <w:r w:rsidRPr="00BD2DF4">
        <w:rPr>
          <w:rFonts w:ascii="Arial" w:hAnsi="Arial" w:cs="Arial"/>
          <w:i w:val="0"/>
          <w:kern w:val="36"/>
          <w:sz w:val="24"/>
          <w:szCs w:val="24"/>
        </w:rPr>
        <w:t xml:space="preserve">области </w:t>
      </w:r>
      <w:hyperlink r:id="rId5" w:history="1">
        <w:r w:rsidRPr="0070778C">
          <w:rPr>
            <w:rStyle w:val="a8"/>
            <w:rFonts w:ascii="Arial" w:hAnsi="Arial" w:cs="Arial"/>
            <w:i w:val="0"/>
            <w:kern w:val="36"/>
            <w:sz w:val="24"/>
            <w:szCs w:val="24"/>
            <w:lang w:val="en-US"/>
          </w:rPr>
          <w:t>https</w:t>
        </w:r>
        <w:r w:rsidRPr="0070778C">
          <w:rPr>
            <w:rStyle w:val="a8"/>
            <w:rFonts w:ascii="Arial" w:hAnsi="Arial" w:cs="Arial"/>
            <w:i w:val="0"/>
            <w:kern w:val="36"/>
            <w:sz w:val="24"/>
            <w:szCs w:val="24"/>
          </w:rPr>
          <w:t>://61.мвд.рф/</w:t>
        </w:r>
        <w:r w:rsidRPr="0070778C">
          <w:rPr>
            <w:rStyle w:val="a8"/>
            <w:rFonts w:ascii="Arial" w:hAnsi="Arial" w:cs="Arial"/>
            <w:i w:val="0"/>
            <w:kern w:val="36"/>
            <w:sz w:val="24"/>
            <w:szCs w:val="24"/>
            <w:lang w:val="en-US"/>
          </w:rPr>
          <w:t>reguest</w:t>
        </w:r>
        <w:r w:rsidRPr="0070778C">
          <w:rPr>
            <w:rStyle w:val="a8"/>
            <w:rFonts w:ascii="Arial" w:hAnsi="Arial" w:cs="Arial"/>
            <w:i w:val="0"/>
            <w:kern w:val="36"/>
            <w:sz w:val="24"/>
            <w:szCs w:val="24"/>
          </w:rPr>
          <w:t>_</w:t>
        </w:r>
        <w:r w:rsidRPr="0070778C">
          <w:rPr>
            <w:rStyle w:val="a8"/>
            <w:rFonts w:ascii="Arial" w:hAnsi="Arial" w:cs="Arial"/>
            <w:i w:val="0"/>
            <w:kern w:val="36"/>
            <w:sz w:val="24"/>
            <w:szCs w:val="24"/>
            <w:lang w:val="en-US"/>
          </w:rPr>
          <w:t>main</w:t>
        </w:r>
      </w:hyperlink>
      <w:r>
        <w:rPr>
          <w:rFonts w:ascii="Arial" w:hAnsi="Arial" w:cs="Arial"/>
          <w:i w:val="0"/>
          <w:kern w:val="36"/>
          <w:sz w:val="24"/>
          <w:szCs w:val="24"/>
        </w:rPr>
        <w:t>;</w:t>
      </w:r>
    </w:p>
    <w:p w:rsidR="00BD2DF4" w:rsidRDefault="00BD2DF4" w:rsidP="006926B6">
      <w:pPr>
        <w:spacing w:line="360" w:lineRule="atLeast"/>
        <w:jc w:val="center"/>
        <w:outlineLvl w:val="0"/>
        <w:rPr>
          <w:rFonts w:ascii="Arial" w:hAnsi="Arial" w:cs="Arial"/>
          <w:i w:val="0"/>
          <w:kern w:val="36"/>
          <w:sz w:val="24"/>
          <w:szCs w:val="24"/>
        </w:rPr>
      </w:pPr>
      <w:r>
        <w:rPr>
          <w:rFonts w:ascii="Arial" w:hAnsi="Arial" w:cs="Arial"/>
          <w:i w:val="0"/>
          <w:kern w:val="36"/>
          <w:sz w:val="24"/>
          <w:szCs w:val="24"/>
        </w:rPr>
        <w:t>- дежурная часть ОМВД  России по Тацинскому  району-2-11-32 или 02;</w:t>
      </w:r>
    </w:p>
    <w:p w:rsidR="00BD2DF4" w:rsidRPr="00BD2DF4" w:rsidRDefault="00BD2DF4" w:rsidP="006926B6">
      <w:pPr>
        <w:spacing w:line="360" w:lineRule="atLeast"/>
        <w:jc w:val="center"/>
        <w:outlineLvl w:val="0"/>
        <w:rPr>
          <w:rFonts w:ascii="Arial" w:hAnsi="Arial" w:cs="Arial"/>
          <w:i w:val="0"/>
          <w:kern w:val="36"/>
          <w:sz w:val="24"/>
          <w:szCs w:val="24"/>
        </w:rPr>
      </w:pPr>
      <w:r>
        <w:rPr>
          <w:rFonts w:ascii="Arial" w:hAnsi="Arial" w:cs="Arial"/>
          <w:i w:val="0"/>
          <w:kern w:val="36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i w:val="0"/>
          <w:kern w:val="36"/>
          <w:sz w:val="24"/>
          <w:szCs w:val="24"/>
        </w:rPr>
        <w:t>антинаркотическая</w:t>
      </w:r>
      <w:proofErr w:type="spellEnd"/>
      <w:r>
        <w:rPr>
          <w:rFonts w:ascii="Arial" w:hAnsi="Arial" w:cs="Arial"/>
          <w:i w:val="0"/>
          <w:kern w:val="36"/>
          <w:sz w:val="24"/>
          <w:szCs w:val="24"/>
        </w:rPr>
        <w:t xml:space="preserve">  комиссия Тацинского района-2-14-85.</w:t>
      </w:r>
    </w:p>
    <w:p w:rsidR="00BD2DF4" w:rsidRPr="00BF4039" w:rsidRDefault="00BD2DF4" w:rsidP="006926B6">
      <w:pPr>
        <w:spacing w:line="360" w:lineRule="atLeast"/>
        <w:jc w:val="center"/>
        <w:outlineLvl w:val="0"/>
        <w:rPr>
          <w:rFonts w:ascii="Arial" w:hAnsi="Arial" w:cs="Arial"/>
          <w:i w:val="0"/>
          <w:kern w:val="36"/>
          <w:sz w:val="24"/>
          <w:szCs w:val="24"/>
        </w:rPr>
      </w:pPr>
    </w:p>
    <w:sectPr w:rsidR="00BD2DF4" w:rsidRPr="00BF4039" w:rsidSect="00A8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4039"/>
    <w:rsid w:val="00451118"/>
    <w:rsid w:val="006926B6"/>
    <w:rsid w:val="007B4617"/>
    <w:rsid w:val="009F4ABC"/>
    <w:rsid w:val="00A85D4B"/>
    <w:rsid w:val="00BD2DF4"/>
    <w:rsid w:val="00BE44C3"/>
    <w:rsid w:val="00BF4039"/>
    <w:rsid w:val="00EF327C"/>
    <w:rsid w:val="00F31798"/>
    <w:rsid w:val="00F7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3"/>
    <w:rPr>
      <w:rFonts w:ascii="Courier New" w:hAnsi="Courier New"/>
      <w:b/>
      <w:i/>
      <w:sz w:val="130"/>
    </w:rPr>
  </w:style>
  <w:style w:type="paragraph" w:styleId="1">
    <w:name w:val="heading 1"/>
    <w:basedOn w:val="a"/>
    <w:next w:val="a"/>
    <w:link w:val="10"/>
    <w:uiPriority w:val="9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rFonts w:ascii="Times New Roman" w:hAnsi="Times New Roman"/>
      <w:bCs/>
      <w:i w:val="0"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character" w:styleId="a8">
    <w:name w:val="Hyperlink"/>
    <w:basedOn w:val="a0"/>
    <w:uiPriority w:val="99"/>
    <w:unhideWhenUsed/>
    <w:rsid w:val="00BF403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F4039"/>
    <w:pPr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40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039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1.&#1084;&#1074;&#1076;.&#1088;&#1092;/reguest_ma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2017-11-10T08:49:00Z</dcterms:created>
  <dcterms:modified xsi:type="dcterms:W3CDTF">2017-11-10T09:19:00Z</dcterms:modified>
</cp:coreProperties>
</file>